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25586" w14:textId="186062AC" w:rsidR="00D63FAC" w:rsidRDefault="00D63FAC" w:rsidP="00D63FAC">
      <w:pPr>
        <w:jc w:val="center"/>
        <w:rPr>
          <w:b/>
          <w:sz w:val="22"/>
          <w:szCs w:val="22"/>
        </w:rPr>
      </w:pPr>
      <w:r>
        <w:rPr>
          <w:b/>
          <w:sz w:val="22"/>
          <w:szCs w:val="22"/>
        </w:rPr>
        <w:t xml:space="preserve">LEGAL NOTICE </w:t>
      </w:r>
      <w:r w:rsidR="006F0E61">
        <w:rPr>
          <w:b/>
          <w:sz w:val="22"/>
          <w:szCs w:val="22"/>
        </w:rPr>
        <w:t>OF</w:t>
      </w:r>
    </w:p>
    <w:p w14:paraId="1597AFFA" w14:textId="77777777" w:rsidR="00D63FAC" w:rsidRDefault="00D63FAC" w:rsidP="00D63FAC">
      <w:pPr>
        <w:jc w:val="center"/>
        <w:rPr>
          <w:b/>
          <w:sz w:val="22"/>
          <w:szCs w:val="22"/>
        </w:rPr>
      </w:pPr>
      <w:r>
        <w:rPr>
          <w:b/>
          <w:sz w:val="22"/>
          <w:szCs w:val="22"/>
        </w:rPr>
        <w:t>TOWN OF PHILLIPSBURG</w:t>
      </w:r>
    </w:p>
    <w:p w14:paraId="71AA8954" w14:textId="4D03FF77" w:rsidR="00D63FAC" w:rsidRDefault="00D63FAC" w:rsidP="006F0E61">
      <w:pPr>
        <w:jc w:val="center"/>
        <w:rPr>
          <w:b/>
          <w:sz w:val="22"/>
          <w:szCs w:val="22"/>
        </w:rPr>
      </w:pPr>
      <w:r>
        <w:rPr>
          <w:b/>
          <w:sz w:val="22"/>
          <w:szCs w:val="22"/>
        </w:rPr>
        <w:t>LAND USE BOARD</w:t>
      </w:r>
    </w:p>
    <w:p w14:paraId="2DA124B7" w14:textId="6DE8450E" w:rsidR="006F0E61" w:rsidRDefault="006F0E61" w:rsidP="006F0E61">
      <w:pPr>
        <w:jc w:val="center"/>
        <w:rPr>
          <w:b/>
          <w:sz w:val="22"/>
          <w:szCs w:val="22"/>
        </w:rPr>
      </w:pPr>
      <w:r>
        <w:rPr>
          <w:b/>
          <w:sz w:val="22"/>
          <w:szCs w:val="22"/>
        </w:rPr>
        <w:t>MEETING ON</w:t>
      </w:r>
    </w:p>
    <w:p w14:paraId="36634BD6" w14:textId="265961FD" w:rsidR="00D63FAC" w:rsidRDefault="00D63FAC" w:rsidP="00D63FAC">
      <w:pPr>
        <w:jc w:val="center"/>
        <w:rPr>
          <w:b/>
          <w:sz w:val="22"/>
          <w:szCs w:val="22"/>
        </w:rPr>
      </w:pPr>
      <w:r>
        <w:rPr>
          <w:b/>
          <w:sz w:val="22"/>
          <w:szCs w:val="22"/>
        </w:rPr>
        <w:t>THURSDAY,</w:t>
      </w:r>
      <w:r w:rsidR="0068030E">
        <w:rPr>
          <w:b/>
          <w:sz w:val="22"/>
          <w:szCs w:val="22"/>
        </w:rPr>
        <w:t xml:space="preserve"> </w:t>
      </w:r>
      <w:r w:rsidR="000B611F">
        <w:rPr>
          <w:b/>
          <w:sz w:val="22"/>
          <w:szCs w:val="22"/>
        </w:rPr>
        <w:t>SEPTEM</w:t>
      </w:r>
      <w:r w:rsidR="0068030E">
        <w:rPr>
          <w:b/>
          <w:sz w:val="22"/>
          <w:szCs w:val="22"/>
        </w:rPr>
        <w:t>ER 2</w:t>
      </w:r>
      <w:r w:rsidR="000B611F">
        <w:rPr>
          <w:b/>
          <w:sz w:val="22"/>
          <w:szCs w:val="22"/>
        </w:rPr>
        <w:t>4</w:t>
      </w:r>
      <w:r>
        <w:rPr>
          <w:b/>
          <w:sz w:val="22"/>
          <w:szCs w:val="22"/>
        </w:rPr>
        <w:t>, 202</w:t>
      </w:r>
      <w:r w:rsidR="000B611F">
        <w:rPr>
          <w:b/>
          <w:sz w:val="22"/>
          <w:szCs w:val="22"/>
        </w:rPr>
        <w:t>6</w:t>
      </w:r>
    </w:p>
    <w:p w14:paraId="1A610F03" w14:textId="77777777" w:rsidR="00D63FAC" w:rsidRDefault="00D63FAC" w:rsidP="00D63FAC">
      <w:pPr>
        <w:jc w:val="center"/>
        <w:rPr>
          <w:b/>
          <w:sz w:val="22"/>
          <w:szCs w:val="22"/>
        </w:rPr>
      </w:pPr>
    </w:p>
    <w:p w14:paraId="27AF27F2" w14:textId="77777777" w:rsidR="00890C3B" w:rsidRDefault="00D63FAC" w:rsidP="00D63FAC">
      <w:pPr>
        <w:jc w:val="center"/>
        <w:rPr>
          <w:b/>
          <w:sz w:val="22"/>
          <w:szCs w:val="22"/>
        </w:rPr>
      </w:pPr>
      <w:r>
        <w:rPr>
          <w:b/>
          <w:sz w:val="22"/>
          <w:szCs w:val="22"/>
        </w:rPr>
        <w:t xml:space="preserve">PUBLIC HEARING ON THE </w:t>
      </w:r>
      <w:r w:rsidR="0068030E">
        <w:rPr>
          <w:b/>
          <w:sz w:val="22"/>
          <w:szCs w:val="22"/>
        </w:rPr>
        <w:t xml:space="preserve">RE-EXAMINATION </w:t>
      </w:r>
      <w:r>
        <w:rPr>
          <w:b/>
          <w:sz w:val="22"/>
          <w:szCs w:val="22"/>
        </w:rPr>
        <w:t xml:space="preserve">OF </w:t>
      </w:r>
    </w:p>
    <w:p w14:paraId="18899765" w14:textId="7A2AC9EA" w:rsidR="00D63FAC" w:rsidRDefault="00D63FAC" w:rsidP="00890C3B">
      <w:pPr>
        <w:jc w:val="center"/>
        <w:rPr>
          <w:b/>
          <w:sz w:val="22"/>
          <w:szCs w:val="22"/>
        </w:rPr>
      </w:pPr>
      <w:r>
        <w:rPr>
          <w:b/>
          <w:sz w:val="22"/>
          <w:szCs w:val="22"/>
        </w:rPr>
        <w:t>THE TOWN OF PHILLIPSBURG’S MASTER PLAN</w:t>
      </w:r>
    </w:p>
    <w:p w14:paraId="7181C518" w14:textId="77777777" w:rsidR="00D63FAC" w:rsidRDefault="00D63FAC" w:rsidP="00D63FAC">
      <w:pPr>
        <w:jc w:val="both"/>
        <w:rPr>
          <w:sz w:val="22"/>
          <w:szCs w:val="22"/>
        </w:rPr>
      </w:pPr>
    </w:p>
    <w:p w14:paraId="1A732DE5" w14:textId="5342C8EF" w:rsidR="00D63FAC" w:rsidRDefault="00D63FAC" w:rsidP="00D63FAC">
      <w:pPr>
        <w:jc w:val="both"/>
        <w:rPr>
          <w:sz w:val="22"/>
          <w:szCs w:val="22"/>
        </w:rPr>
      </w:pPr>
      <w:r>
        <w:rPr>
          <w:sz w:val="22"/>
          <w:szCs w:val="22"/>
        </w:rPr>
        <w:tab/>
      </w:r>
      <w:r>
        <w:rPr>
          <w:b/>
          <w:sz w:val="22"/>
          <w:szCs w:val="22"/>
        </w:rPr>
        <w:t>PLEASE TAKE NOTICE</w:t>
      </w:r>
      <w:r>
        <w:rPr>
          <w:sz w:val="22"/>
          <w:szCs w:val="22"/>
        </w:rPr>
        <w:t xml:space="preserve"> </w:t>
      </w:r>
      <w:r>
        <w:rPr>
          <w:b/>
          <w:bCs/>
          <w:sz w:val="22"/>
          <w:szCs w:val="22"/>
        </w:rPr>
        <w:t>THAT</w:t>
      </w:r>
      <w:r>
        <w:rPr>
          <w:sz w:val="22"/>
          <w:szCs w:val="22"/>
        </w:rPr>
        <w:t xml:space="preserve">, in accordance with New Jersey’s “Municipal Land Use Law,” </w:t>
      </w:r>
      <w:bookmarkStart w:id="0" w:name="_Hlk88555302"/>
      <w:r>
        <w:rPr>
          <w:sz w:val="22"/>
          <w:szCs w:val="22"/>
          <w:u w:val="single"/>
        </w:rPr>
        <w:t>N.J.S.</w:t>
      </w:r>
      <w:r>
        <w:rPr>
          <w:sz w:val="22"/>
          <w:szCs w:val="22"/>
        </w:rPr>
        <w:t xml:space="preserve"> 40:55D-1, </w:t>
      </w:r>
      <w:r>
        <w:rPr>
          <w:i/>
          <w:iCs/>
          <w:sz w:val="22"/>
          <w:szCs w:val="22"/>
        </w:rPr>
        <w:t>et. seq</w:t>
      </w:r>
      <w:bookmarkEnd w:id="0"/>
      <w:r>
        <w:rPr>
          <w:sz w:val="22"/>
          <w:szCs w:val="22"/>
        </w:rPr>
        <w:t>., on Thursday,</w:t>
      </w:r>
      <w:r w:rsidR="00915BA6">
        <w:rPr>
          <w:sz w:val="22"/>
          <w:szCs w:val="22"/>
        </w:rPr>
        <w:t xml:space="preserve"> September</w:t>
      </w:r>
      <w:r w:rsidR="0068030E">
        <w:rPr>
          <w:sz w:val="22"/>
          <w:szCs w:val="22"/>
        </w:rPr>
        <w:t xml:space="preserve"> 2</w:t>
      </w:r>
      <w:r w:rsidR="00915BA6">
        <w:rPr>
          <w:sz w:val="22"/>
          <w:szCs w:val="22"/>
        </w:rPr>
        <w:t>4</w:t>
      </w:r>
      <w:r>
        <w:rPr>
          <w:sz w:val="22"/>
          <w:szCs w:val="22"/>
        </w:rPr>
        <w:t>, 202</w:t>
      </w:r>
      <w:r w:rsidR="00915BA6">
        <w:rPr>
          <w:sz w:val="22"/>
          <w:szCs w:val="22"/>
        </w:rPr>
        <w:t>6</w:t>
      </w:r>
      <w:r>
        <w:rPr>
          <w:sz w:val="22"/>
          <w:szCs w:val="22"/>
        </w:rPr>
        <w:t xml:space="preserve">, at 7:00 p.m., the Town of Phillipsburg Land Use Board will hold a </w:t>
      </w:r>
      <w:r>
        <w:rPr>
          <w:b/>
          <w:bCs/>
          <w:sz w:val="22"/>
          <w:szCs w:val="22"/>
        </w:rPr>
        <w:t>PUBLIC HEARING</w:t>
      </w:r>
      <w:r w:rsidR="005F2BC2">
        <w:rPr>
          <w:b/>
          <w:bCs/>
          <w:sz w:val="22"/>
          <w:szCs w:val="22"/>
        </w:rPr>
        <w:t xml:space="preserve"> </w:t>
      </w:r>
      <w:r w:rsidR="005F2BC2">
        <w:rPr>
          <w:sz w:val="22"/>
          <w:szCs w:val="22"/>
        </w:rPr>
        <w:t>to consider a proposed report on the Land Use Board’s findings of its’ re</w:t>
      </w:r>
      <w:r w:rsidR="008867E2">
        <w:rPr>
          <w:sz w:val="22"/>
          <w:szCs w:val="22"/>
        </w:rPr>
        <w:t>-examination of the Town’s Master Plan</w:t>
      </w:r>
      <w:bookmarkStart w:id="1" w:name="_Hlk65257159"/>
      <w:r>
        <w:rPr>
          <w:sz w:val="22"/>
          <w:szCs w:val="22"/>
        </w:rPr>
        <w:t xml:space="preserve"> pursuant to </w:t>
      </w:r>
      <w:r w:rsidRPr="00245D89">
        <w:rPr>
          <w:sz w:val="22"/>
          <w:szCs w:val="22"/>
          <w:u w:val="single"/>
        </w:rPr>
        <w:t>N.J.S.</w:t>
      </w:r>
      <w:r>
        <w:rPr>
          <w:sz w:val="22"/>
          <w:szCs w:val="22"/>
        </w:rPr>
        <w:t xml:space="preserve"> 40:55D-28(b)(4)</w:t>
      </w:r>
      <w:r w:rsidR="008867E2">
        <w:rPr>
          <w:sz w:val="22"/>
          <w:szCs w:val="22"/>
        </w:rPr>
        <w:t xml:space="preserve"> and </w:t>
      </w:r>
      <w:r w:rsidR="008867E2" w:rsidRPr="008867E2">
        <w:rPr>
          <w:sz w:val="22"/>
          <w:szCs w:val="22"/>
          <w:u w:val="single"/>
        </w:rPr>
        <w:t>N.J.S.</w:t>
      </w:r>
      <w:r w:rsidR="008867E2">
        <w:rPr>
          <w:sz w:val="22"/>
          <w:szCs w:val="22"/>
        </w:rPr>
        <w:t xml:space="preserve"> 40:55D-89</w:t>
      </w:r>
      <w:r w:rsidR="00F42314">
        <w:rPr>
          <w:sz w:val="22"/>
          <w:szCs w:val="22"/>
        </w:rPr>
        <w:t xml:space="preserve">, </w:t>
      </w:r>
      <w:r w:rsidR="00F42314" w:rsidRPr="00A273E6">
        <w:rPr>
          <w:sz w:val="22"/>
          <w:szCs w:val="22"/>
        </w:rPr>
        <w:t xml:space="preserve">on the issue of </w:t>
      </w:r>
      <w:r w:rsidR="00D02E25" w:rsidRPr="00A273E6">
        <w:rPr>
          <w:sz w:val="22"/>
          <w:szCs w:val="22"/>
        </w:rPr>
        <w:t xml:space="preserve">whether </w:t>
      </w:r>
      <w:r w:rsidR="00885662" w:rsidRPr="00A273E6">
        <w:rPr>
          <w:sz w:val="22"/>
          <w:szCs w:val="22"/>
        </w:rPr>
        <w:t xml:space="preserve">the </w:t>
      </w:r>
      <w:r w:rsidR="00677C4B" w:rsidRPr="00A273E6">
        <w:rPr>
          <w:sz w:val="22"/>
          <w:szCs w:val="22"/>
        </w:rPr>
        <w:t>banning o</w:t>
      </w:r>
      <w:r w:rsidR="00770010" w:rsidRPr="00A273E6">
        <w:rPr>
          <w:sz w:val="22"/>
          <w:szCs w:val="22"/>
        </w:rPr>
        <w:t>f data centers should be part of the Town’s Master Plan</w:t>
      </w:r>
      <w:r w:rsidR="009873C6">
        <w:rPr>
          <w:sz w:val="22"/>
          <w:szCs w:val="22"/>
        </w:rPr>
        <w:t xml:space="preserve"> and additional updates, revisions and </w:t>
      </w:r>
      <w:r w:rsidR="00587839">
        <w:rPr>
          <w:sz w:val="22"/>
          <w:szCs w:val="22"/>
        </w:rPr>
        <w:t>updates including, but not limited to the following:</w:t>
      </w:r>
    </w:p>
    <w:p w14:paraId="18FF02C1" w14:textId="7D7643FD" w:rsidR="00587839" w:rsidRPr="00A273E6" w:rsidRDefault="00587839" w:rsidP="00587839">
      <w:pPr>
        <w:pStyle w:val="ListParagraph"/>
        <w:numPr>
          <w:ilvl w:val="0"/>
          <w:numId w:val="1"/>
        </w:numPr>
        <w:jc w:val="both"/>
        <w:rPr>
          <w:rFonts w:ascii="Times New Roman" w:hAnsi="Times New Roman" w:cs="Times New Roman"/>
        </w:rPr>
      </w:pPr>
      <w:r w:rsidRPr="00A273E6">
        <w:rPr>
          <w:rFonts w:ascii="Times New Roman" w:hAnsi="Times New Roman" w:cs="Times New Roman"/>
        </w:rPr>
        <w:t>Amended zoning map</w:t>
      </w:r>
    </w:p>
    <w:p w14:paraId="56B548B4" w14:textId="6803D61E" w:rsidR="00587839" w:rsidRPr="00A273E6" w:rsidRDefault="00587839" w:rsidP="00587839">
      <w:pPr>
        <w:pStyle w:val="ListParagraph"/>
        <w:numPr>
          <w:ilvl w:val="0"/>
          <w:numId w:val="1"/>
        </w:numPr>
        <w:jc w:val="both"/>
        <w:rPr>
          <w:rFonts w:ascii="Times New Roman" w:hAnsi="Times New Roman" w:cs="Times New Roman"/>
        </w:rPr>
      </w:pPr>
      <w:r w:rsidRPr="00A273E6">
        <w:rPr>
          <w:rFonts w:ascii="Times New Roman" w:hAnsi="Times New Roman" w:cs="Times New Roman"/>
        </w:rPr>
        <w:t xml:space="preserve">Revised zoning for properties known as </w:t>
      </w:r>
      <w:r w:rsidR="00B70C55" w:rsidRPr="00A273E6">
        <w:rPr>
          <w:rFonts w:ascii="Times New Roman" w:hAnsi="Times New Roman" w:cs="Times New Roman"/>
        </w:rPr>
        <w:t>Block 1804 Lots 1, 2, 3,4 and 5 which are currently zoned Industrial 1 and rezone to be R-50</w:t>
      </w:r>
    </w:p>
    <w:p w14:paraId="72947755" w14:textId="724A3623" w:rsidR="005F5C3C" w:rsidRPr="00A273E6" w:rsidRDefault="0020743E" w:rsidP="00587839">
      <w:pPr>
        <w:pStyle w:val="ListParagraph"/>
        <w:numPr>
          <w:ilvl w:val="0"/>
          <w:numId w:val="1"/>
        </w:numPr>
        <w:jc w:val="both"/>
        <w:rPr>
          <w:rFonts w:ascii="Times New Roman" w:hAnsi="Times New Roman" w:cs="Times New Roman"/>
        </w:rPr>
      </w:pPr>
      <w:r w:rsidRPr="00A273E6">
        <w:rPr>
          <w:rFonts w:ascii="Times New Roman" w:hAnsi="Times New Roman" w:cs="Times New Roman"/>
        </w:rPr>
        <w:t>Cottage Kitchen regulations under home businesses zoning regulations</w:t>
      </w:r>
    </w:p>
    <w:p w14:paraId="7A05BBA9" w14:textId="6CFFDE77" w:rsidR="0020743E" w:rsidRPr="00A273E6" w:rsidRDefault="0043719E" w:rsidP="00587839">
      <w:pPr>
        <w:pStyle w:val="ListParagraph"/>
        <w:numPr>
          <w:ilvl w:val="0"/>
          <w:numId w:val="1"/>
        </w:numPr>
        <w:jc w:val="both"/>
        <w:rPr>
          <w:rFonts w:ascii="Times New Roman" w:hAnsi="Times New Roman" w:cs="Times New Roman"/>
        </w:rPr>
      </w:pPr>
      <w:r w:rsidRPr="00A273E6">
        <w:rPr>
          <w:rFonts w:ascii="Times New Roman" w:hAnsi="Times New Roman" w:cs="Times New Roman"/>
        </w:rPr>
        <w:t>Incorporation of NJ Residential Site Improvement Standards and removal of non-conforming zoning, site development and land development standards as it relates to regulated residential development standards.</w:t>
      </w:r>
    </w:p>
    <w:p w14:paraId="5F3E2253" w14:textId="54B62D75" w:rsidR="0043719E" w:rsidRPr="00A273E6" w:rsidRDefault="00823FDF" w:rsidP="00587839">
      <w:pPr>
        <w:pStyle w:val="ListParagraph"/>
        <w:numPr>
          <w:ilvl w:val="0"/>
          <w:numId w:val="1"/>
        </w:numPr>
        <w:jc w:val="both"/>
        <w:rPr>
          <w:rFonts w:ascii="Times New Roman" w:hAnsi="Times New Roman" w:cs="Times New Roman"/>
        </w:rPr>
      </w:pPr>
      <w:r w:rsidRPr="00A273E6">
        <w:rPr>
          <w:rFonts w:ascii="Times New Roman" w:hAnsi="Times New Roman" w:cs="Times New Roman"/>
        </w:rPr>
        <w:t>Modification of non-conforming structure improvements</w:t>
      </w:r>
    </w:p>
    <w:p w14:paraId="0FEE8E3E" w14:textId="45733B0E" w:rsidR="00823FDF" w:rsidRPr="00A273E6" w:rsidRDefault="00823FDF" w:rsidP="00587839">
      <w:pPr>
        <w:pStyle w:val="ListParagraph"/>
        <w:numPr>
          <w:ilvl w:val="0"/>
          <w:numId w:val="1"/>
        </w:numPr>
        <w:jc w:val="both"/>
        <w:rPr>
          <w:rFonts w:ascii="Times New Roman" w:hAnsi="Times New Roman" w:cs="Times New Roman"/>
        </w:rPr>
      </w:pPr>
      <w:r w:rsidRPr="00A273E6">
        <w:rPr>
          <w:rFonts w:ascii="Times New Roman" w:hAnsi="Times New Roman" w:cs="Times New Roman"/>
        </w:rPr>
        <w:t>Addressing zone standards for existing duplex/mu</w:t>
      </w:r>
      <w:r w:rsidR="00101652">
        <w:rPr>
          <w:rFonts w:ascii="Times New Roman" w:hAnsi="Times New Roman" w:cs="Times New Roman"/>
        </w:rPr>
        <w:t>lt</w:t>
      </w:r>
      <w:r w:rsidR="001E6665" w:rsidRPr="00A273E6">
        <w:rPr>
          <w:rFonts w:ascii="Times New Roman" w:hAnsi="Times New Roman" w:cs="Times New Roman"/>
        </w:rPr>
        <w:t xml:space="preserve">i-family row/townhomes that have existing non-conforming </w:t>
      </w:r>
      <w:r w:rsidR="00101652" w:rsidRPr="00A273E6">
        <w:rPr>
          <w:rFonts w:ascii="Times New Roman" w:hAnsi="Times New Roman" w:cs="Times New Roman"/>
        </w:rPr>
        <w:t>side yard</w:t>
      </w:r>
      <w:r w:rsidR="001E6665" w:rsidRPr="00A273E6">
        <w:rPr>
          <w:rFonts w:ascii="Times New Roman" w:hAnsi="Times New Roman" w:cs="Times New Roman"/>
        </w:rPr>
        <w:t xml:space="preserve"> setbacks</w:t>
      </w:r>
      <w:r w:rsidR="009C39B0" w:rsidRPr="00A273E6">
        <w:rPr>
          <w:rFonts w:ascii="Times New Roman" w:hAnsi="Times New Roman" w:cs="Times New Roman"/>
        </w:rPr>
        <w:t xml:space="preserve"> on same or adjacent lots</w:t>
      </w:r>
      <w:r w:rsidR="0087576D">
        <w:rPr>
          <w:rFonts w:ascii="Times New Roman" w:hAnsi="Times New Roman" w:cs="Times New Roman"/>
        </w:rPr>
        <w:t xml:space="preserve"> in the R-50 and R-75 zones.</w:t>
      </w:r>
    </w:p>
    <w:bookmarkEnd w:id="1"/>
    <w:p w14:paraId="4FB46D8D" w14:textId="77777777" w:rsidR="00D63FAC" w:rsidRDefault="00D63FAC" w:rsidP="00D63FAC">
      <w:pPr>
        <w:jc w:val="both"/>
        <w:rPr>
          <w:sz w:val="22"/>
          <w:szCs w:val="22"/>
        </w:rPr>
      </w:pPr>
    </w:p>
    <w:p w14:paraId="57DB9F60" w14:textId="21EEE9B5" w:rsidR="00D63FAC" w:rsidRDefault="00D63FAC" w:rsidP="00D63FAC">
      <w:pPr>
        <w:jc w:val="both"/>
        <w:rPr>
          <w:sz w:val="22"/>
          <w:szCs w:val="22"/>
        </w:rPr>
      </w:pPr>
      <w:r>
        <w:rPr>
          <w:sz w:val="22"/>
          <w:szCs w:val="22"/>
        </w:rPr>
        <w:tab/>
      </w:r>
      <w:r>
        <w:rPr>
          <w:b/>
          <w:bCs/>
          <w:sz w:val="22"/>
          <w:szCs w:val="22"/>
        </w:rPr>
        <w:t>PLEASE TAKE FURTHER NOTICE THAT</w:t>
      </w:r>
      <w:r>
        <w:rPr>
          <w:sz w:val="22"/>
          <w:szCs w:val="22"/>
        </w:rPr>
        <w:t xml:space="preserve"> any person or party who wishes to comment, or otherwise be heard, on the proposed</w:t>
      </w:r>
      <w:r w:rsidR="00182381">
        <w:rPr>
          <w:sz w:val="22"/>
          <w:szCs w:val="22"/>
        </w:rPr>
        <w:t xml:space="preserve"> report regarding </w:t>
      </w:r>
      <w:r>
        <w:rPr>
          <w:sz w:val="22"/>
          <w:szCs w:val="22"/>
        </w:rPr>
        <w:t xml:space="preserve">the Master Plan may do so at the public hearing or may submit written comments to the Town of Phillipsburg Land Use Board prior to the public hearing date noted above. All documents relating to the proposed </w:t>
      </w:r>
      <w:r w:rsidR="00182381">
        <w:rPr>
          <w:sz w:val="22"/>
          <w:szCs w:val="22"/>
        </w:rPr>
        <w:t>report on</w:t>
      </w:r>
      <w:r>
        <w:rPr>
          <w:sz w:val="22"/>
          <w:szCs w:val="22"/>
        </w:rPr>
        <w:t xml:space="preserve"> the Master Plan shall be on file and available for public inspection before the public hearing date noted above and may be inspected at the office of the Town of Phillipsburg Planning Board </w:t>
      </w:r>
      <w:smartTag w:uri="amicussmarttag/smarttagmodule" w:element="MyPeople">
        <w:r>
          <w:rPr>
            <w:sz w:val="22"/>
            <w:szCs w:val="22"/>
          </w:rPr>
          <w:t xml:space="preserve">Clerk </w:t>
        </w:r>
      </w:smartTag>
      <w:r>
        <w:rPr>
          <w:sz w:val="22"/>
          <w:szCs w:val="22"/>
        </w:rPr>
        <w:t xml:space="preserve">during normal business hours by calling Kelly Lefler, </w:t>
      </w:r>
      <w:smartTag w:uri="amicussmarttag/smarttagmodule" w:element="MyPeople">
        <w:r>
          <w:rPr>
            <w:sz w:val="22"/>
            <w:szCs w:val="22"/>
          </w:rPr>
          <w:t xml:space="preserve">Clerk </w:t>
        </w:r>
      </w:smartTag>
      <w:r>
        <w:rPr>
          <w:sz w:val="22"/>
          <w:szCs w:val="22"/>
        </w:rPr>
        <w:t xml:space="preserve">of the Land Use Board, at 908-454-5500, ext. </w:t>
      </w:r>
      <w:r w:rsidR="00101652">
        <w:rPr>
          <w:sz w:val="22"/>
          <w:szCs w:val="22"/>
        </w:rPr>
        <w:t>330</w:t>
      </w:r>
      <w:r>
        <w:rPr>
          <w:sz w:val="22"/>
          <w:szCs w:val="22"/>
        </w:rPr>
        <w:t>, to schedule an appointment to review such documents. All written comments must be sent to the Clerk of the Land Use Board, 120 Filmore Street, Phillipsburg, New Jersey, 08865.</w:t>
      </w:r>
    </w:p>
    <w:p w14:paraId="1F7E07F5" w14:textId="77777777" w:rsidR="00D63FAC" w:rsidRDefault="00D63FAC" w:rsidP="00D63FAC">
      <w:pPr>
        <w:jc w:val="both"/>
        <w:rPr>
          <w:sz w:val="22"/>
          <w:szCs w:val="22"/>
        </w:rPr>
      </w:pPr>
    </w:p>
    <w:p w14:paraId="410412ED" w14:textId="3A15632A" w:rsidR="00D63FAC" w:rsidRDefault="00D63FAC" w:rsidP="00D63FAC">
      <w:pPr>
        <w:jc w:val="both"/>
        <w:rPr>
          <w:sz w:val="22"/>
          <w:szCs w:val="22"/>
        </w:rPr>
      </w:pPr>
      <w:r>
        <w:rPr>
          <w:sz w:val="22"/>
          <w:szCs w:val="22"/>
        </w:rPr>
        <w:tab/>
      </w:r>
      <w:bookmarkStart w:id="2" w:name="_Hlk90651583"/>
      <w:r>
        <w:rPr>
          <w:b/>
          <w:bCs/>
          <w:sz w:val="22"/>
          <w:szCs w:val="22"/>
        </w:rPr>
        <w:t>PLEASE TAKE FURTHER NOTICE THAT</w:t>
      </w:r>
      <w:bookmarkEnd w:id="2"/>
      <w:r>
        <w:rPr>
          <w:sz w:val="22"/>
          <w:szCs w:val="22"/>
        </w:rPr>
        <w:t>, at the public hearing, the Land Use Board will consider all documents relating to the proposed amendment and all public comments and may take action including formally recommending that the Phillipsburg Town Council adopt amendments to the Town of Phillipsburg’s Master Plan.</w:t>
      </w:r>
    </w:p>
    <w:p w14:paraId="5456EE88" w14:textId="77777777" w:rsidR="00D63FAC" w:rsidRDefault="00D63FAC" w:rsidP="00D63FAC">
      <w:pPr>
        <w:jc w:val="both"/>
        <w:rPr>
          <w:sz w:val="22"/>
          <w:szCs w:val="22"/>
        </w:rPr>
      </w:pPr>
    </w:p>
    <w:p w14:paraId="2609A87B" w14:textId="77777777" w:rsidR="00D63FAC" w:rsidRDefault="00D63FAC" w:rsidP="00D63FAC">
      <w:pPr>
        <w:jc w:val="both"/>
        <w:rPr>
          <w:sz w:val="22"/>
          <w:szCs w:val="22"/>
        </w:rPr>
      </w:pPr>
      <w:r>
        <w:rPr>
          <w:sz w:val="22"/>
          <w:szCs w:val="22"/>
        </w:rPr>
        <w:tab/>
      </w:r>
      <w:r>
        <w:rPr>
          <w:b/>
          <w:bCs/>
          <w:sz w:val="22"/>
          <w:szCs w:val="22"/>
        </w:rPr>
        <w:t>PLEASE TAKE FURTHER NOTICE THAT</w:t>
      </w:r>
      <w:r>
        <w:rPr>
          <w:sz w:val="22"/>
          <w:szCs w:val="22"/>
        </w:rPr>
        <w:t>, at the public hearing, the Land Use Board will take action.</w:t>
      </w:r>
    </w:p>
    <w:p w14:paraId="5B913EB0" w14:textId="77777777" w:rsidR="00D63FAC" w:rsidRDefault="00D63FAC" w:rsidP="00D63FAC"/>
    <w:p w14:paraId="0ABFCB04" w14:textId="77777777" w:rsidR="000C5D15" w:rsidRDefault="000C5D15"/>
    <w:sectPr w:rsidR="000C5D15" w:rsidSect="00D63F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C549F3"/>
    <w:multiLevelType w:val="hybridMultilevel"/>
    <w:tmpl w:val="6B76F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385748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FAC"/>
    <w:rsid w:val="000B611F"/>
    <w:rsid w:val="000C5D15"/>
    <w:rsid w:val="00101652"/>
    <w:rsid w:val="00182381"/>
    <w:rsid w:val="001E6665"/>
    <w:rsid w:val="0020743E"/>
    <w:rsid w:val="003C696D"/>
    <w:rsid w:val="0043719E"/>
    <w:rsid w:val="00587839"/>
    <w:rsid w:val="005F2BC2"/>
    <w:rsid w:val="005F5C3C"/>
    <w:rsid w:val="00677C4B"/>
    <w:rsid w:val="0068030E"/>
    <w:rsid w:val="006F0E61"/>
    <w:rsid w:val="00770010"/>
    <w:rsid w:val="00823FDF"/>
    <w:rsid w:val="0087576D"/>
    <w:rsid w:val="00885662"/>
    <w:rsid w:val="008867E2"/>
    <w:rsid w:val="00890C3B"/>
    <w:rsid w:val="00915BA6"/>
    <w:rsid w:val="009873C6"/>
    <w:rsid w:val="009C39B0"/>
    <w:rsid w:val="00A273E6"/>
    <w:rsid w:val="00B70C55"/>
    <w:rsid w:val="00C27AFD"/>
    <w:rsid w:val="00D02E25"/>
    <w:rsid w:val="00D63FAC"/>
    <w:rsid w:val="00E4520D"/>
    <w:rsid w:val="00EE4DDA"/>
    <w:rsid w:val="00F337CD"/>
    <w:rsid w:val="00F42314"/>
    <w:rsid w:val="00FC46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amicussmarttag/smarttagmodule" w:name="MyPeople"/>
  <w:shapeDefaults>
    <o:shapedefaults v:ext="edit" spidmax="1026"/>
    <o:shapelayout v:ext="edit">
      <o:idmap v:ext="edit" data="1"/>
    </o:shapelayout>
  </w:shapeDefaults>
  <w:decimalSymbol w:val="."/>
  <w:listSeparator w:val=","/>
  <w14:docId w14:val="375CE82C"/>
  <w15:chartTrackingRefBased/>
  <w15:docId w15:val="{9E3AC763-14E6-458E-B88A-156A556D9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3FAC"/>
    <w:pPr>
      <w:autoSpaceDE w:val="0"/>
      <w:autoSpaceDN w:val="0"/>
      <w:adjustRightInd w:val="0"/>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D63FAC"/>
    <w:pPr>
      <w:keepNext/>
      <w:keepLines/>
      <w:autoSpaceDE/>
      <w:autoSpaceDN/>
      <w:adjustRightInd/>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63FAC"/>
    <w:pPr>
      <w:keepNext/>
      <w:keepLines/>
      <w:autoSpaceDE/>
      <w:autoSpaceDN/>
      <w:adjustRightInd/>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63FAC"/>
    <w:pPr>
      <w:keepNext/>
      <w:keepLines/>
      <w:autoSpaceDE/>
      <w:autoSpaceDN/>
      <w:adjustRightInd/>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63FAC"/>
    <w:pPr>
      <w:keepNext/>
      <w:keepLines/>
      <w:autoSpaceDE/>
      <w:autoSpaceDN/>
      <w:adjustRightInd/>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D63FAC"/>
    <w:pPr>
      <w:keepNext/>
      <w:keepLines/>
      <w:autoSpaceDE/>
      <w:autoSpaceDN/>
      <w:adjustRightInd/>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D63FAC"/>
    <w:pPr>
      <w:keepNext/>
      <w:keepLines/>
      <w:autoSpaceDE/>
      <w:autoSpaceDN/>
      <w:adjustRightInd/>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D63FAC"/>
    <w:pPr>
      <w:keepNext/>
      <w:keepLines/>
      <w:autoSpaceDE/>
      <w:autoSpaceDN/>
      <w:adjustRightInd/>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D63FAC"/>
    <w:pPr>
      <w:keepNext/>
      <w:keepLines/>
      <w:autoSpaceDE/>
      <w:autoSpaceDN/>
      <w:adjustRightInd/>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D63FAC"/>
    <w:pPr>
      <w:keepNext/>
      <w:keepLines/>
      <w:autoSpaceDE/>
      <w:autoSpaceDN/>
      <w:adjustRightInd/>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3F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3F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3F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3F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3F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3F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3F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3F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3FAC"/>
    <w:rPr>
      <w:rFonts w:eastAsiaTheme="majorEastAsia" w:cstheme="majorBidi"/>
      <w:color w:val="272727" w:themeColor="text1" w:themeTint="D8"/>
    </w:rPr>
  </w:style>
  <w:style w:type="paragraph" w:styleId="Title">
    <w:name w:val="Title"/>
    <w:basedOn w:val="Normal"/>
    <w:next w:val="Normal"/>
    <w:link w:val="TitleChar"/>
    <w:uiPriority w:val="10"/>
    <w:qFormat/>
    <w:rsid w:val="00D63FAC"/>
    <w:pPr>
      <w:autoSpaceDE/>
      <w:autoSpaceDN/>
      <w:adjustRightInd/>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63F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3FAC"/>
    <w:pPr>
      <w:numPr>
        <w:ilvl w:val="1"/>
      </w:numPr>
      <w:autoSpaceDE/>
      <w:autoSpaceDN/>
      <w:adjustRightInd/>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63F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3FAC"/>
    <w:pPr>
      <w:autoSpaceDE/>
      <w:autoSpaceDN/>
      <w:adjustRightInd/>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D63FAC"/>
    <w:rPr>
      <w:i/>
      <w:iCs/>
      <w:color w:val="404040" w:themeColor="text1" w:themeTint="BF"/>
    </w:rPr>
  </w:style>
  <w:style w:type="paragraph" w:styleId="ListParagraph">
    <w:name w:val="List Paragraph"/>
    <w:basedOn w:val="Normal"/>
    <w:uiPriority w:val="34"/>
    <w:qFormat/>
    <w:rsid w:val="00D63FAC"/>
    <w:pPr>
      <w:autoSpaceDE/>
      <w:autoSpaceDN/>
      <w:adjustRightInd/>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D63FAC"/>
    <w:rPr>
      <w:i/>
      <w:iCs/>
      <w:color w:val="0F4761" w:themeColor="accent1" w:themeShade="BF"/>
    </w:rPr>
  </w:style>
  <w:style w:type="paragraph" w:styleId="IntenseQuote">
    <w:name w:val="Intense Quote"/>
    <w:basedOn w:val="Normal"/>
    <w:next w:val="Normal"/>
    <w:link w:val="IntenseQuoteChar"/>
    <w:uiPriority w:val="30"/>
    <w:qFormat/>
    <w:rsid w:val="00D63FAC"/>
    <w:pPr>
      <w:pBdr>
        <w:top w:val="single" w:sz="4" w:space="10" w:color="0F4761" w:themeColor="accent1" w:themeShade="BF"/>
        <w:bottom w:val="single" w:sz="4" w:space="10" w:color="0F4761" w:themeColor="accent1" w:themeShade="BF"/>
      </w:pBdr>
      <w:autoSpaceDE/>
      <w:autoSpaceDN/>
      <w:adjustRightInd/>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D63FAC"/>
    <w:rPr>
      <w:i/>
      <w:iCs/>
      <w:color w:val="0F4761" w:themeColor="accent1" w:themeShade="BF"/>
    </w:rPr>
  </w:style>
  <w:style w:type="character" w:styleId="IntenseReference">
    <w:name w:val="Intense Reference"/>
    <w:basedOn w:val="DefaultParagraphFont"/>
    <w:uiPriority w:val="32"/>
    <w:qFormat/>
    <w:rsid w:val="00D63FA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D769C203BC3E4889328B06B53BD18C" ma:contentTypeVersion="16" ma:contentTypeDescription="Create a new document." ma:contentTypeScope="" ma:versionID="a828b312f888270b4bdfb0e1ec995036">
  <xsd:schema xmlns:xsd="http://www.w3.org/2001/XMLSchema" xmlns:xs="http://www.w3.org/2001/XMLSchema" xmlns:p="http://schemas.microsoft.com/office/2006/metadata/properties" xmlns:ns2="f652b8db-82bf-4095-bea4-1d4f32352547" xmlns:ns3="1b1a9a42-bd8f-46d6-b7f4-075b85759453" targetNamespace="http://schemas.microsoft.com/office/2006/metadata/properties" ma:root="true" ma:fieldsID="5d151661e709bc36bb4c1539649f92e6" ns2:_="" ns3:_="">
    <xsd:import namespace="f652b8db-82bf-4095-bea4-1d4f32352547"/>
    <xsd:import namespace="1b1a9a42-bd8f-46d6-b7f4-075b8575945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MediaServiceLocation" minOccurs="0"/>
                <xsd:element ref="ns3:MediaServiceGenerationTime" minOccurs="0"/>
                <xsd:element ref="ns3:MediaServiceEventHashCode" minOccurs="0"/>
                <xsd:element ref="ns3:lcf76f155ced4ddcb4097134ff3c332f" minOccurs="0"/>
                <xsd:element ref="ns2:TaxCatchAll" minOccurs="0"/>
                <xsd:element ref="ns3:MediaServiceOCR" minOccurs="0"/>
                <xsd:element ref="ns2:SharedWithUsers" minOccurs="0"/>
                <xsd:element ref="ns2:SharedWithDetail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52b8db-82bf-4095-bea4-1d4f3235254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0" nillable="true" ma:displayName="Taxonomy Catch All Column" ma:hidden="true" ma:list="{56f59e5f-6764-4398-ab55-03aab00d1e98}" ma:internalName="TaxCatchAll" ma:showField="CatchAllData" ma:web="f652b8db-82bf-4095-bea4-1d4f3235254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b1a9a42-bd8f-46d6-b7f4-075b8575945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descrip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c3d0108-39ea-4236-a115-be9207a7ac9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f652b8db-82bf-4095-bea4-1d4f32352547">MTSHUVNP74AV-1071090768-714533</_dlc_DocId>
    <TaxCatchAll xmlns="f652b8db-82bf-4095-bea4-1d4f32352547" xsi:nil="true"/>
    <lcf76f155ced4ddcb4097134ff3c332f xmlns="1b1a9a42-bd8f-46d6-b7f4-075b85759453">
      <Terms xmlns="http://schemas.microsoft.com/office/infopath/2007/PartnerControls"/>
    </lcf76f155ced4ddcb4097134ff3c332f>
    <_dlc_DocIdUrl xmlns="f652b8db-82bf-4095-bea4-1d4f32352547">
      <Url>https://aro365548878.sharepoint.com/sites/wpdocs/_layouts/15/DocIdRedir.aspx?ID=MTSHUVNP74AV-1071090768-714533</Url>
      <Description>MTSHUVNP74AV-1071090768-714533</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FCE283B-1C47-42D6-81D4-B8E90E464F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52b8db-82bf-4095-bea4-1d4f32352547"/>
    <ds:schemaRef ds:uri="1b1a9a42-bd8f-46d6-b7f4-075b857594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4B4C45-F4F6-46DD-A6CF-C8F5ED9537AE}">
  <ds:schemaRefs>
    <ds:schemaRef ds:uri="http://schemas.microsoft.com/office/2006/metadata/properties"/>
    <ds:schemaRef ds:uri="http://schemas.microsoft.com/office/infopath/2007/PartnerControls"/>
    <ds:schemaRef ds:uri="f652b8db-82bf-4095-bea4-1d4f32352547"/>
    <ds:schemaRef ds:uri="1b1a9a42-bd8f-46d6-b7f4-075b85759453"/>
  </ds:schemaRefs>
</ds:datastoreItem>
</file>

<file path=customXml/itemProps3.xml><?xml version="1.0" encoding="utf-8"?>
<ds:datastoreItem xmlns:ds="http://schemas.openxmlformats.org/officeDocument/2006/customXml" ds:itemID="{6391BC6A-481F-475E-A616-469CC0878D17}">
  <ds:schemaRefs>
    <ds:schemaRef ds:uri="http://schemas.microsoft.com/sharepoint/v3/contenttype/forms"/>
  </ds:schemaRefs>
</ds:datastoreItem>
</file>

<file path=customXml/itemProps4.xml><?xml version="1.0" encoding="utf-8"?>
<ds:datastoreItem xmlns:ds="http://schemas.openxmlformats.org/officeDocument/2006/customXml" ds:itemID="{4E2989E5-C029-4B8B-8182-0D366A829768}">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418</Words>
  <Characters>2233</Characters>
  <Application>Microsoft Office Word</Application>
  <DocSecurity>4</DocSecurity>
  <Lines>44</Lines>
  <Paragraphs>20</Paragraphs>
  <ScaleCrop>false</ScaleCrop>
  <Company/>
  <LinksUpToDate>false</LinksUpToDate>
  <CharactersWithSpaces>2631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Wilhelm</dc:creator>
  <cp:keywords/>
  <dc:description/>
  <cp:lastModifiedBy>Kelly Lefler</cp:lastModifiedBy>
  <cp:revision>2</cp:revision>
  <cp:lastPrinted>2026-09-08T20:26:00Z</cp:lastPrinted>
  <dcterms:created xsi:type="dcterms:W3CDTF">2026-09-08T20:31:00Z</dcterms:created>
  <dcterms:modified xsi:type="dcterms:W3CDTF">2026-09-08T20:31:00Z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0x01010001D769C203BC3E4889328B06B53BD18C</vt:lpwstr>
  </property>
  <property fmtid="{D5CDD505-2E9C-101B-9397-08002B2CF9AE}" pid="3" name="_dlc_DocIdItemGuid">
    <vt:lpwstr>fe87131f-3e1a-4317-afeb-a4340314ccd5</vt:lpwstr>
  </property>
  <property fmtid="{D5CDD505-2E9C-101B-9397-08002B2CF9AE}" pid="4" name="MediaServiceImageTags">
    <vt:lpwstr/>
  </property>
</Properties>
</file>